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3D6CDED3" w:rsidR="00CD25C6" w:rsidRPr="00CA050C" w:rsidRDefault="00CD25C6" w:rsidP="00704DB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0C6F76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49</w:t>
      </w:r>
    </w:p>
    <w:p w14:paraId="1F79BAD4" w14:textId="7A448D59" w:rsidR="0012554F" w:rsidRDefault="00CD25C6" w:rsidP="00704DB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942BE1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0C6F76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6F4C5AF" w14:textId="77777777" w:rsidR="00840E6C" w:rsidRDefault="00840E6C" w:rsidP="00840E6C">
      <w:pPr>
        <w:spacing w:after="0" w:line="240" w:lineRule="auto"/>
        <w:ind w:right="43"/>
        <w:textAlignment w:val="baseline"/>
        <w:rPr>
          <w:rFonts w:ascii="Times New Roman" w:eastAsia="NSimSun" w:hAnsi="Times New Roman" w:cs="Arial Unicode MS"/>
          <w:lang w:eastAsia="zh-CN" w:bidi="hi-IN"/>
        </w:rPr>
      </w:pPr>
      <w:bookmarkStart w:id="633" w:name="_Hlk189215652"/>
    </w:p>
    <w:p w14:paraId="1750A3F7" w14:textId="77777777" w:rsidR="00840E6C" w:rsidRPr="00840E6C" w:rsidRDefault="00840E6C" w:rsidP="00840E6C">
      <w:pPr>
        <w:spacing w:after="0" w:line="240" w:lineRule="auto"/>
        <w:ind w:right="43"/>
        <w:textAlignment w:val="baseline"/>
        <w:rPr>
          <w:rFonts w:ascii="Times New Roman" w:eastAsia="Times New Roman" w:hAnsi="Times New Roman"/>
          <w:b/>
          <w:sz w:val="24"/>
          <w:szCs w:val="24"/>
          <w:lang w:eastAsia="zh-CN" w:bidi="hi-IN"/>
        </w:rPr>
      </w:pPr>
      <w:r w:rsidRPr="00840E6C">
        <w:rPr>
          <w:rFonts w:ascii="Times New Roman" w:eastAsia="Times New Roman" w:hAnsi="Times New Roman"/>
          <w:b/>
          <w:sz w:val="24"/>
          <w:szCs w:val="24"/>
          <w:lang w:eastAsia="zh-CN" w:bidi="hi-IN"/>
        </w:rPr>
        <w:t>Par atlaižu noteikšanu Varakļānu pilsētas svētku zaļumballes ieejas biļetēm</w:t>
      </w:r>
    </w:p>
    <w:p w14:paraId="0BAF08F6" w14:textId="77777777" w:rsidR="00840E6C" w:rsidRDefault="00840E6C" w:rsidP="00D44AB5">
      <w:pPr>
        <w:spacing w:after="0" w:line="240" w:lineRule="auto"/>
        <w:ind w:right="43"/>
        <w:textAlignment w:val="baseline"/>
        <w:rPr>
          <w:rFonts w:ascii="Times New Roman" w:eastAsia="Times New Roman" w:hAnsi="Times New Roman"/>
          <w:lang w:eastAsia="zh-CN" w:bidi="hi-IN"/>
        </w:rPr>
      </w:pPr>
    </w:p>
    <w:p w14:paraId="54F76AC1" w14:textId="77777777" w:rsidR="00840E6C" w:rsidRPr="00840E6C" w:rsidRDefault="00840E6C" w:rsidP="00D44AB5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>Varakļānu apvienības pārvalde lūdz noteikt atlaidi iepriekš pārdošanas biļetēm un atlaidi bērniem līdz 7 gadu vecumam Varakļānu pilsētas svētku ietvaros organizētajai zaļumballei, kas notiks 2026. gada 8. augustā.</w:t>
      </w:r>
    </w:p>
    <w:p w14:paraId="32C76074" w14:textId="77777777" w:rsidR="00840E6C" w:rsidRPr="00840E6C" w:rsidRDefault="00840E6C" w:rsidP="00D44AB5">
      <w:pPr>
        <w:spacing w:after="0" w:line="240" w:lineRule="auto"/>
        <w:ind w:firstLine="720"/>
        <w:jc w:val="both"/>
        <w:textAlignment w:val="baseline"/>
        <w:rPr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 xml:space="preserve">Saskaņā ar Madonas novada pašvaldības, tās iestāžu un struktūrvienību sniegto maksas pakalpojumu izcenojumu aprēķināšanas metodiku un apstiprināšanas kārtību zaļumballes ieejas biļetes pilnā cena ir aprēķināta </w:t>
      </w:r>
      <w:r w:rsidRPr="00D44AB5">
        <w:rPr>
          <w:rFonts w:ascii="Times New Roman" w:hAnsi="Times New Roman"/>
          <w:sz w:val="24"/>
          <w:szCs w:val="24"/>
        </w:rPr>
        <w:t>15,00 EUR</w:t>
      </w:r>
      <w:r w:rsidRPr="00840E6C">
        <w:rPr>
          <w:rFonts w:ascii="Times New Roman" w:hAnsi="Times New Roman"/>
          <w:sz w:val="24"/>
          <w:szCs w:val="24"/>
        </w:rPr>
        <w:t xml:space="preserve"> (piecpadsmit euro un 00 centi).</w:t>
      </w:r>
    </w:p>
    <w:p w14:paraId="25CC2306" w14:textId="77777777" w:rsidR="00840E6C" w:rsidRPr="00840E6C" w:rsidRDefault="00840E6C" w:rsidP="00D44AB5">
      <w:pPr>
        <w:spacing w:after="0" w:line="240" w:lineRule="auto"/>
        <w:ind w:firstLine="720"/>
        <w:jc w:val="both"/>
        <w:textAlignment w:val="baseline"/>
        <w:rPr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>Lai nodrošinātu biļešu iepriekš pārdošanu un veicinātu savlaicīgu biļešu iegādi, lūdzam noteikt vienas biļetes cenu, piemērojot 5,00 EUR (piecu euro un 00 centi) atlaidi no pilnās biļetes cenas.</w:t>
      </w:r>
    </w:p>
    <w:p w14:paraId="236871B3" w14:textId="77777777" w:rsidR="00840E6C" w:rsidRPr="00840E6C" w:rsidRDefault="00840E6C" w:rsidP="00D44AB5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 xml:space="preserve">Iepriekš pārdošanas cenas noteikšana ļaus precīzāk prognozēt pasākuma apmeklētāju skaitu, efektīvāk plānot organizatoriskos un tehniskos pasākumus, kā arī motivēs apmeklētājus biļetes iegādāties savlaicīgi. </w:t>
      </w:r>
    </w:p>
    <w:p w14:paraId="78DEB5AB" w14:textId="77777777" w:rsidR="00840E6C" w:rsidRPr="00840E6C" w:rsidRDefault="00840E6C" w:rsidP="00D44AB5">
      <w:pPr>
        <w:spacing w:after="0" w:line="240" w:lineRule="auto"/>
        <w:ind w:firstLine="720"/>
        <w:jc w:val="both"/>
        <w:textAlignment w:val="baseline"/>
        <w:rPr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 xml:space="preserve">Pamatojoties uz iepriekš minēto, lūdzam apstiprināt Varakļānu pilsētas svētku zaļumballes, kas notiks 2026. gada 8. augustā, iepriekš pārdošanas biļetes cenu </w:t>
      </w:r>
      <w:r w:rsidRPr="00840E6C">
        <w:rPr>
          <w:rFonts w:ascii="Times New Roman" w:hAnsi="Times New Roman"/>
          <w:b/>
          <w:bCs/>
          <w:sz w:val="24"/>
          <w:szCs w:val="24"/>
        </w:rPr>
        <w:t>10,00 EUR</w:t>
      </w:r>
      <w:r w:rsidRPr="00840E6C">
        <w:rPr>
          <w:rFonts w:ascii="Times New Roman" w:hAnsi="Times New Roman"/>
          <w:sz w:val="24"/>
          <w:szCs w:val="24"/>
        </w:rPr>
        <w:t xml:space="preserve"> (desmit euro un 00 centi), nosakot, ka pasākuma dienā biļetes cena ir </w:t>
      </w:r>
      <w:r w:rsidRPr="00D44AB5">
        <w:rPr>
          <w:rFonts w:ascii="Times New Roman" w:hAnsi="Times New Roman"/>
          <w:sz w:val="24"/>
          <w:szCs w:val="24"/>
        </w:rPr>
        <w:t>15,00 EUR</w:t>
      </w:r>
      <w:r w:rsidRPr="00840E6C">
        <w:rPr>
          <w:rFonts w:ascii="Times New Roman" w:hAnsi="Times New Roman"/>
          <w:sz w:val="24"/>
          <w:szCs w:val="24"/>
        </w:rPr>
        <w:t xml:space="preserve"> (piecpadsmit euro un 00 centi).</w:t>
      </w:r>
    </w:p>
    <w:p w14:paraId="0F283874" w14:textId="5011BB2A" w:rsidR="00840E6C" w:rsidRPr="00840E6C" w:rsidRDefault="00840E6C" w:rsidP="00D44AB5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>Kā arī, lūdzam izskatīt iespēju piemērot 100% atlaidi ieejas maksai bērniem līdz 7 gadu vecumam. Ņemot vērā, ka bērni līdz 7 gadu vecumam parasti apmeklē pasākumus kopā ar pieaugušajiem, bezmaksas ieeja šai vecuma grupai neradītu būtisku ietekmi uz ieņēmumiem.</w:t>
      </w:r>
    </w:p>
    <w:p w14:paraId="6DB043C5" w14:textId="03869D4D" w:rsidR="00840E6C" w:rsidRDefault="00840E6C" w:rsidP="00D44AB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 xml:space="preserve">Noklausījusies Varakļānu apvienības pārvaldes vadītājas sniegto informāciju, </w:t>
      </w:r>
      <w:r w:rsidRPr="00B3767F">
        <w:rPr>
          <w:rFonts w:ascii="Times New Roman" w:hAnsi="Times New Roman" w:cs="Times New Roman"/>
          <w:b/>
          <w:sz w:val="24"/>
          <w:szCs w:val="24"/>
        </w:rPr>
        <w:t xml:space="preserve">atklāti </w:t>
      </w:r>
      <w:r w:rsidR="00337823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337823">
        <w:rPr>
          <w:rFonts w:ascii="Times New Roman" w:hAnsi="Times New Roman" w:cs="Times New Roman"/>
          <w:sz w:val="24"/>
          <w:szCs w:val="24"/>
        </w:rPr>
        <w:t>(</w:t>
      </w:r>
      <w:r w:rsidR="00337823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337823">
        <w:rPr>
          <w:rFonts w:ascii="Times New Roman" w:hAnsi="Times New Roman" w:cs="Times New Roman"/>
          <w:bCs/>
          <w:sz w:val="24"/>
          <w:szCs w:val="24"/>
        </w:rPr>
        <w:t>)</w:t>
      </w:r>
      <w:r w:rsidR="00337823">
        <w:rPr>
          <w:rFonts w:ascii="Times New Roman" w:hAnsi="Times New Roman" w:cs="Times New Roman"/>
          <w:sz w:val="24"/>
          <w:szCs w:val="24"/>
        </w:rPr>
        <w:t>,</w:t>
      </w:r>
      <w:r w:rsidR="00337823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337823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337823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337823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337823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541BEC64" w14:textId="77777777" w:rsidR="00337823" w:rsidRPr="00337823" w:rsidRDefault="00337823" w:rsidP="00D44AB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E8D27" w14:textId="77777777" w:rsidR="00840E6C" w:rsidRDefault="00840E6C" w:rsidP="00D44AB5">
      <w:pPr>
        <w:pStyle w:val="Sarakstarindkopa"/>
        <w:numPr>
          <w:ilvl w:val="0"/>
          <w:numId w:val="39"/>
        </w:numPr>
        <w:spacing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>Piešķirt EUR 5,00 atlaidi Varakļānu pilsētas svētku zaļumballes, kas notiks 08.08.2026., iepriekš pārdošanas biļešu cenām. Atlaide spēkā līdz 07.08.2026. (ieskaitot)</w:t>
      </w:r>
    </w:p>
    <w:p w14:paraId="7FDFF104" w14:textId="49CBD863" w:rsidR="00BD3F39" w:rsidRDefault="00840E6C" w:rsidP="00D44AB5">
      <w:pPr>
        <w:pStyle w:val="Sarakstarindkopa"/>
        <w:numPr>
          <w:ilvl w:val="0"/>
          <w:numId w:val="39"/>
        </w:numPr>
        <w:spacing w:after="0" w:line="24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840E6C">
        <w:rPr>
          <w:rFonts w:ascii="Times New Roman" w:hAnsi="Times New Roman"/>
          <w:sz w:val="24"/>
          <w:szCs w:val="24"/>
        </w:rPr>
        <w:t>Piešķirt 100% atlaidi Varakļānu pilsētas svētku zaļumballes ieejas maksai bērniem līdz 7 (neieskaitot) gadu vecumam</w:t>
      </w:r>
      <w:bookmarkStart w:id="634" w:name="_Hlk152090412"/>
      <w:r w:rsidR="00D44AB5">
        <w:rPr>
          <w:rFonts w:ascii="Times New Roman" w:hAnsi="Times New Roman"/>
          <w:sz w:val="24"/>
          <w:szCs w:val="24"/>
        </w:rPr>
        <w:t>.</w:t>
      </w:r>
    </w:p>
    <w:p w14:paraId="579D9AA8" w14:textId="77777777" w:rsidR="00D44AB5" w:rsidRDefault="00D44AB5" w:rsidP="00D44AB5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B3573E" w14:textId="77777777" w:rsidR="00D44AB5" w:rsidRPr="00D44AB5" w:rsidRDefault="00D44AB5" w:rsidP="00D44AB5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633"/>
    <w:bookmarkEnd w:id="634"/>
    <w:p w14:paraId="004CB30A" w14:textId="77777777" w:rsidR="00292DF9" w:rsidRPr="00BA264C" w:rsidRDefault="00292DF9" w:rsidP="00D44AB5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Lungevičs</w:t>
      </w:r>
    </w:p>
    <w:p w14:paraId="7CFF9BCE" w14:textId="77777777" w:rsidR="009A3E32" w:rsidRDefault="009A3E32" w:rsidP="00D44A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4131F6A" w14:textId="77777777" w:rsidR="00D44AB5" w:rsidRPr="00BA264C" w:rsidRDefault="00D44AB5" w:rsidP="00D44A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03B38B6C" w14:textId="146CF413" w:rsidR="00853BB5" w:rsidRPr="00D44AB5" w:rsidRDefault="00840E6C" w:rsidP="00D44AB5">
      <w:pPr>
        <w:tabs>
          <w:tab w:val="center" w:pos="5179"/>
        </w:tabs>
        <w:spacing w:line="240" w:lineRule="auto"/>
        <w:rPr>
          <w:sz w:val="24"/>
          <w:szCs w:val="24"/>
        </w:rPr>
      </w:pPr>
      <w:r w:rsidRPr="00840E6C">
        <w:rPr>
          <w:rFonts w:ascii="Times New Roman" w:eastAsia="NSimSun" w:hAnsi="Times New Roman" w:cs="Arial Unicode MS"/>
          <w:i/>
          <w:sz w:val="24"/>
          <w:szCs w:val="24"/>
          <w:lang w:eastAsia="zh-CN" w:bidi="hi-IN"/>
        </w:rPr>
        <w:t>Broka 64860840</w:t>
      </w:r>
      <w:r w:rsidRPr="00840E6C">
        <w:rPr>
          <w:rFonts w:ascii="Times New Roman" w:eastAsia="NSimSun" w:hAnsi="Times New Roman" w:cs="Arial Unicode MS"/>
          <w:i/>
          <w:sz w:val="24"/>
          <w:szCs w:val="24"/>
          <w:lang w:eastAsia="zh-CN" w:bidi="hi-IN"/>
        </w:rPr>
        <w:tab/>
      </w:r>
    </w:p>
    <w:sectPr w:rsidR="00853BB5" w:rsidRPr="00D44AB5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67C70" w14:textId="77777777" w:rsidR="00E5444F" w:rsidRPr="00CA050C" w:rsidRDefault="00E5444F">
      <w:pPr>
        <w:spacing w:after="0" w:line="240" w:lineRule="auto"/>
      </w:pPr>
      <w:r w:rsidRPr="00CA050C">
        <w:separator/>
      </w:r>
    </w:p>
  </w:endnote>
  <w:endnote w:type="continuationSeparator" w:id="0">
    <w:p w14:paraId="24DD3F80" w14:textId="77777777" w:rsidR="00E5444F" w:rsidRPr="00CA050C" w:rsidRDefault="00E5444F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5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5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357B" w14:textId="77777777" w:rsidR="00E5444F" w:rsidRPr="00CA050C" w:rsidRDefault="00E5444F">
      <w:pPr>
        <w:spacing w:after="0" w:line="240" w:lineRule="auto"/>
      </w:pPr>
      <w:r w:rsidRPr="00CA050C">
        <w:separator/>
      </w:r>
    </w:p>
  </w:footnote>
  <w:footnote w:type="continuationSeparator" w:id="0">
    <w:p w14:paraId="2423EA94" w14:textId="77777777" w:rsidR="00E5444F" w:rsidRPr="00CA050C" w:rsidRDefault="00E5444F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7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2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8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3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B7CEC"/>
    <w:multiLevelType w:val="hybridMultilevel"/>
    <w:tmpl w:val="516E693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19"/>
  </w:num>
  <w:num w:numId="2" w16cid:durableId="932400529">
    <w:abstractNumId w:val="32"/>
  </w:num>
  <w:num w:numId="3" w16cid:durableId="2083138748">
    <w:abstractNumId w:val="14"/>
  </w:num>
  <w:num w:numId="4" w16cid:durableId="996147541">
    <w:abstractNumId w:val="5"/>
  </w:num>
  <w:num w:numId="5" w16cid:durableId="1805736607">
    <w:abstractNumId w:val="17"/>
  </w:num>
  <w:num w:numId="6" w16cid:durableId="1226793417">
    <w:abstractNumId w:val="33"/>
  </w:num>
  <w:num w:numId="7" w16cid:durableId="1692535787">
    <w:abstractNumId w:val="20"/>
  </w:num>
  <w:num w:numId="8" w16cid:durableId="1990552348">
    <w:abstractNumId w:val="1"/>
  </w:num>
  <w:num w:numId="9" w16cid:durableId="1754625784">
    <w:abstractNumId w:val="10"/>
  </w:num>
  <w:num w:numId="10" w16cid:durableId="1271888874">
    <w:abstractNumId w:val="28"/>
  </w:num>
  <w:num w:numId="11" w16cid:durableId="2081898415">
    <w:abstractNumId w:val="26"/>
  </w:num>
  <w:num w:numId="12" w16cid:durableId="1790589041">
    <w:abstractNumId w:val="11"/>
  </w:num>
  <w:num w:numId="13" w16cid:durableId="1538350145">
    <w:abstractNumId w:val="30"/>
  </w:num>
  <w:num w:numId="14" w16cid:durableId="2114980443">
    <w:abstractNumId w:val="36"/>
  </w:num>
  <w:num w:numId="15" w16cid:durableId="42754625">
    <w:abstractNumId w:val="9"/>
  </w:num>
  <w:num w:numId="16" w16cid:durableId="294726932">
    <w:abstractNumId w:val="18"/>
  </w:num>
  <w:num w:numId="17" w16cid:durableId="303124574">
    <w:abstractNumId w:val="35"/>
  </w:num>
  <w:num w:numId="18" w16cid:durableId="1348486147">
    <w:abstractNumId w:val="0"/>
  </w:num>
  <w:num w:numId="19" w16cid:durableId="294339626">
    <w:abstractNumId w:val="29"/>
  </w:num>
  <w:num w:numId="20" w16cid:durableId="6502517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23"/>
  </w:num>
  <w:num w:numId="22" w16cid:durableId="1801802105">
    <w:abstractNumId w:val="2"/>
  </w:num>
  <w:num w:numId="23" w16cid:durableId="1265190531">
    <w:abstractNumId w:val="22"/>
  </w:num>
  <w:num w:numId="24" w16cid:durableId="1212499270">
    <w:abstractNumId w:val="8"/>
  </w:num>
  <w:num w:numId="25" w16cid:durableId="6596926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24"/>
  </w:num>
  <w:num w:numId="27" w16cid:durableId="388962884">
    <w:abstractNumId w:val="25"/>
  </w:num>
  <w:num w:numId="28" w16cid:durableId="7355184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6"/>
  </w:num>
  <w:num w:numId="30" w16cid:durableId="1557662973">
    <w:abstractNumId w:val="21"/>
  </w:num>
  <w:num w:numId="31" w16cid:durableId="1995642915">
    <w:abstractNumId w:val="15"/>
  </w:num>
  <w:num w:numId="32" w16cid:durableId="363019753">
    <w:abstractNumId w:val="37"/>
  </w:num>
  <w:num w:numId="33" w16cid:durableId="1186165992">
    <w:abstractNumId w:val="27"/>
  </w:num>
  <w:num w:numId="34" w16cid:durableId="458183809">
    <w:abstractNumId w:val="6"/>
  </w:num>
  <w:num w:numId="35" w16cid:durableId="1253975387">
    <w:abstractNumId w:val="3"/>
  </w:num>
  <w:num w:numId="36" w16cid:durableId="1897275340">
    <w:abstractNumId w:val="7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4"/>
  </w:num>
  <w:num w:numId="39" w16cid:durableId="1568102314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0853"/>
    <w:rsid w:val="000C1EAF"/>
    <w:rsid w:val="000C2CBA"/>
    <w:rsid w:val="000C507D"/>
    <w:rsid w:val="000C5275"/>
    <w:rsid w:val="000C60B4"/>
    <w:rsid w:val="000C6F76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20BF"/>
    <w:rsid w:val="0016429E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2F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823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592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4AF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6E2D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6B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161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26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4AB5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444F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1064</cp:revision>
  <dcterms:created xsi:type="dcterms:W3CDTF">2024-09-06T08:06:00Z</dcterms:created>
  <dcterms:modified xsi:type="dcterms:W3CDTF">2026-07-31T11:24:00Z</dcterms:modified>
</cp:coreProperties>
</file>